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widowControl w:val="0"/>
        <w:spacing w:after="200" w:line="480" w:lineRule="auto"/>
        <w:ind/>
        <w:jc w:val="center"/>
        <w:rPr>
          <w:rFonts w:ascii="Times New Roman" w:hAnsi="Times New Roman"/>
          <w:sz w:val="28"/>
        </w:rPr>
      </w:pPr>
    </w:p>
    <w:p w14:paraId="02000000">
      <w:pPr>
        <w:widowControl w:val="0"/>
        <w:spacing w:after="200" w:line="480" w:lineRule="auto"/>
        <w:ind/>
        <w:jc w:val="center"/>
        <w:rPr>
          <w:rFonts w:ascii="Times New Roman" w:hAnsi="Times New Roman"/>
          <w:sz w:val="28"/>
        </w:rPr>
      </w:pPr>
      <w:r>
        <w:rPr>
          <w:rFonts w:ascii="Times New Roman" w:hAnsi="Times New Roman"/>
          <w:sz w:val="28"/>
        </w:rPr>
        <w:t>ГБОУ Школа№1195 героя Советского Союза П.И.Меренкова</w:t>
      </w:r>
    </w:p>
    <w:p w14:paraId="03000000">
      <w:pPr>
        <w:widowControl w:val="0"/>
        <w:spacing w:after="200" w:line="480" w:lineRule="auto"/>
        <w:ind/>
        <w:jc w:val="center"/>
        <w:rPr>
          <w:rFonts w:ascii="Times New Roman" w:hAnsi="Times New Roman"/>
          <w:sz w:val="28"/>
        </w:rPr>
      </w:pPr>
      <w:r>
        <w:rPr>
          <w:rFonts w:ascii="Times New Roman" w:hAnsi="Times New Roman"/>
          <w:sz w:val="28"/>
        </w:rPr>
        <w:t xml:space="preserve"> </w:t>
      </w:r>
    </w:p>
    <w:p w14:paraId="04000000">
      <w:pPr>
        <w:widowControl w:val="0"/>
        <w:spacing w:after="200" w:line="480" w:lineRule="auto"/>
        <w:ind/>
        <w:jc w:val="center"/>
        <w:rPr>
          <w:rFonts w:ascii="Times New Roman" w:hAnsi="Times New Roman"/>
          <w:sz w:val="28"/>
        </w:rPr>
      </w:pPr>
    </w:p>
    <w:p w14:paraId="05000000">
      <w:pPr>
        <w:widowControl w:val="0"/>
        <w:spacing w:after="200" w:line="480" w:lineRule="auto"/>
        <w:ind/>
        <w:jc w:val="center"/>
        <w:rPr>
          <w:rFonts w:ascii="Times New Roman" w:hAnsi="Times New Roman"/>
          <w:sz w:val="28"/>
        </w:rPr>
      </w:pPr>
    </w:p>
    <w:p w14:paraId="06000000">
      <w:pPr>
        <w:widowControl w:val="0"/>
        <w:spacing w:after="200" w:line="480" w:lineRule="auto"/>
        <w:ind/>
        <w:jc w:val="center"/>
        <w:rPr>
          <w:rFonts w:ascii="Times New Roman" w:hAnsi="Times New Roman"/>
          <w:sz w:val="28"/>
        </w:rPr>
      </w:pPr>
    </w:p>
    <w:p w14:paraId="07000000">
      <w:pPr>
        <w:widowControl w:val="0"/>
        <w:spacing w:after="200" w:line="480" w:lineRule="auto"/>
        <w:ind/>
        <w:jc w:val="center"/>
        <w:rPr>
          <w:rFonts w:ascii="Times New Roman" w:hAnsi="Times New Roman"/>
          <w:sz w:val="28"/>
        </w:rPr>
      </w:pPr>
    </w:p>
    <w:p w14:paraId="08000000">
      <w:pPr>
        <w:widowControl w:val="0"/>
        <w:spacing w:after="200" w:line="480" w:lineRule="auto"/>
        <w:ind/>
        <w:jc w:val="center"/>
        <w:rPr>
          <w:rFonts w:ascii="Times New Roman" w:hAnsi="Times New Roman"/>
          <w:sz w:val="28"/>
        </w:rPr>
      </w:pPr>
    </w:p>
    <w:p w14:paraId="09000000">
      <w:pPr>
        <w:widowControl w:val="0"/>
        <w:spacing w:after="200" w:line="480" w:lineRule="auto"/>
        <w:ind/>
        <w:jc w:val="center"/>
        <w:rPr>
          <w:rFonts w:ascii="Times New Roman" w:hAnsi="Times New Roman"/>
          <w:sz w:val="28"/>
        </w:rPr>
      </w:pPr>
      <w:r>
        <w:rPr>
          <w:rFonts w:ascii="Times New Roman" w:hAnsi="Times New Roman"/>
          <w:sz w:val="28"/>
        </w:rPr>
        <w:t>Сказка</w:t>
      </w:r>
    </w:p>
    <w:p w14:paraId="0A000000">
      <w:pPr>
        <w:widowControl w:val="0"/>
        <w:spacing w:after="200" w:line="480" w:lineRule="auto"/>
        <w:ind/>
        <w:jc w:val="center"/>
        <w:rPr>
          <w:rFonts w:ascii="Times New Roman" w:hAnsi="Times New Roman"/>
          <w:sz w:val="28"/>
        </w:rPr>
      </w:pPr>
      <w:r>
        <w:rPr>
          <w:rFonts w:ascii="Times New Roman" w:hAnsi="Times New Roman"/>
          <w:sz w:val="28"/>
        </w:rPr>
        <w:t xml:space="preserve"> «Приключение Настеньки»</w:t>
      </w:r>
    </w:p>
    <w:p w14:paraId="0B000000">
      <w:pPr>
        <w:widowControl w:val="0"/>
        <w:spacing w:after="200" w:line="480" w:lineRule="auto"/>
        <w:ind/>
        <w:jc w:val="center"/>
        <w:rPr>
          <w:rFonts w:ascii="Times New Roman" w:hAnsi="Times New Roman"/>
          <w:sz w:val="28"/>
        </w:rPr>
      </w:pPr>
    </w:p>
    <w:p w14:paraId="0C000000">
      <w:pPr>
        <w:widowControl w:val="0"/>
        <w:spacing w:after="200" w:line="480" w:lineRule="auto"/>
        <w:ind/>
        <w:jc w:val="center"/>
        <w:rPr>
          <w:rFonts w:ascii="Times New Roman" w:hAnsi="Times New Roman"/>
          <w:sz w:val="28"/>
        </w:rPr>
      </w:pPr>
    </w:p>
    <w:p w14:paraId="0D000000">
      <w:pPr>
        <w:widowControl w:val="0"/>
        <w:spacing w:after="200" w:line="480" w:lineRule="auto"/>
        <w:ind/>
        <w:jc w:val="center"/>
        <w:rPr>
          <w:rFonts w:ascii="Times New Roman" w:hAnsi="Times New Roman"/>
          <w:sz w:val="28"/>
        </w:rPr>
      </w:pPr>
    </w:p>
    <w:p w14:paraId="0E000000">
      <w:pPr>
        <w:widowControl w:val="0"/>
        <w:spacing w:after="200" w:line="480" w:lineRule="auto"/>
        <w:ind/>
        <w:jc w:val="center"/>
        <w:rPr>
          <w:rFonts w:ascii="Times New Roman" w:hAnsi="Times New Roman"/>
          <w:sz w:val="28"/>
        </w:rPr>
      </w:pPr>
    </w:p>
    <w:p w14:paraId="0F000000">
      <w:pPr>
        <w:widowControl w:val="0"/>
        <w:spacing w:after="200" w:line="480" w:lineRule="auto"/>
        <w:ind/>
        <w:jc w:val="center"/>
        <w:rPr>
          <w:rFonts w:ascii="Times New Roman" w:hAnsi="Times New Roman"/>
          <w:sz w:val="28"/>
        </w:rPr>
      </w:pPr>
    </w:p>
    <w:p w14:paraId="10000000">
      <w:pPr>
        <w:widowControl w:val="0"/>
        <w:spacing w:after="200" w:line="480" w:lineRule="auto"/>
        <w:ind/>
        <w:jc w:val="center"/>
        <w:rPr>
          <w:rFonts w:ascii="Times New Roman" w:hAnsi="Times New Roman"/>
          <w:sz w:val="28"/>
        </w:rPr>
      </w:pPr>
      <w:r>
        <w:rPr>
          <w:rFonts w:ascii="Times New Roman" w:hAnsi="Times New Roman"/>
          <w:sz w:val="28"/>
        </w:rPr>
        <w:t xml:space="preserve">                                                       Составила воспитанница:</w:t>
      </w:r>
    </w:p>
    <w:p w14:paraId="11000000">
      <w:pPr>
        <w:widowControl w:val="0"/>
        <w:spacing w:after="200" w:line="240" w:lineRule="auto"/>
        <w:ind/>
        <w:jc w:val="center"/>
        <w:rPr>
          <w:rFonts w:ascii="Times New Roman" w:hAnsi="Times New Roman"/>
          <w:sz w:val="28"/>
        </w:rPr>
      </w:pPr>
      <w:r>
        <w:rPr>
          <w:rFonts w:ascii="Times New Roman" w:hAnsi="Times New Roman"/>
          <w:sz w:val="28"/>
        </w:rPr>
        <w:t xml:space="preserve">                                                                 Кышларь Марианна Евгеньевна </w:t>
      </w:r>
    </w:p>
    <w:p w14:paraId="12000000">
      <w:pPr>
        <w:widowControl w:val="0"/>
        <w:spacing w:after="200" w:line="240" w:lineRule="auto"/>
        <w:ind/>
        <w:jc w:val="center"/>
        <w:rPr>
          <w:rFonts w:ascii="Times New Roman" w:hAnsi="Times New Roman"/>
          <w:sz w:val="28"/>
        </w:rPr>
      </w:pPr>
      <w:r>
        <w:rPr>
          <w:rFonts w:ascii="Times New Roman" w:hAnsi="Times New Roman"/>
          <w:sz w:val="28"/>
        </w:rPr>
        <w:t xml:space="preserve">                                           (</w:t>
      </w:r>
      <w:r>
        <w:rPr>
          <w:rFonts w:ascii="Times New Roman" w:hAnsi="Times New Roman"/>
          <w:sz w:val="28"/>
        </w:rPr>
        <w:t>20.12.2017)</w:t>
      </w:r>
    </w:p>
    <w:p w14:paraId="13000000">
      <w:pPr>
        <w:widowControl w:val="0"/>
        <w:spacing w:after="200" w:line="480" w:lineRule="auto"/>
        <w:ind/>
        <w:rPr>
          <w:rFonts w:ascii="Times New Roman" w:hAnsi="Times New Roman"/>
          <w:sz w:val="28"/>
        </w:rPr>
      </w:pPr>
    </w:p>
    <w:p w14:paraId="14000000">
      <w:pPr>
        <w:widowControl w:val="0"/>
        <w:spacing w:after="200" w:line="480" w:lineRule="auto"/>
        <w:ind/>
        <w:rPr>
          <w:rFonts w:ascii="Times New Roman" w:hAnsi="Times New Roman"/>
          <w:sz w:val="28"/>
        </w:rPr>
      </w:pPr>
      <w:r>
        <w:rPr>
          <w:rFonts w:ascii="Times New Roman" w:hAnsi="Times New Roman"/>
        </w:rPr>
        <w:t xml:space="preserve">                                                 Сказка "Приключение Настеньки" </w:t>
      </w:r>
    </w:p>
    <w:p w14:paraId="15000000">
      <w:pPr>
        <w:widowControl w:val="0"/>
        <w:spacing w:after="200" w:line="480" w:lineRule="auto"/>
        <w:ind/>
        <w:rPr>
          <w:rFonts w:ascii="Times New Roman" w:hAnsi="Times New Roman"/>
          <w:sz w:val="28"/>
        </w:rPr>
      </w:pPr>
      <w:r>
        <w:rPr>
          <w:rFonts w:ascii="Times New Roman" w:hAnsi="Times New Roman"/>
        </w:rPr>
        <w:t>Жили-были дед да баба и была у них внучка Настенька. Захотела бабка блинов напечь, а мука-то закончилась. Попросили они с дедом Настеньку в город сходить за мукой. Позвали её и говорят: Внучка, сходи в город за мукой в магазин, пожалуйста. Ты уже большая, справишься. Город находится далеко, говорит дед,  и прежде чем туда попасть, ты должна перейти большую дорогу по пешеходному переходу. Это территория, обозначенная для пешеходов белыми полосками, называется зебра. По дороге едут большие машины, иногда они останавливаются, ими руководит светофор, который подаёт сигналы. Если загорится красный свет, надо стоять и ждать, когда проедут машины. Потом загорится зелёный свет. Не спеши, сначала посмотри налево, дойдёшь до середины дороги, посмотри направо. Если все машины стоят, ты можешь смело переходить дорогу. Помни это, и ты будешь в безопасности. Возвращайся этой же дорогой, добавила бабка. Выслушав наказ бабки с дедом, Настенька собралась и пошла в город. Шла она через лес и оказалась у той самой большой дороги, по которой проезжали большие грузовики, легковые автомобили, автобусы и другие машины. В это время горел красный сигнал светофора. Девочка хорошо усвоила наказ бабки с дедом и стала ждать, когда загорится зелёный свет. Загорелся зелёный свет, она перешла дорогу, не нарушая правил. Настенька дошла до магазина, купила муку и решила прогуляться по большому городу. Вдруг стало темнеть, она решила вернуться домой как можно быстрее, а зебры и светофора поблизости не было. Пригорюнилась девочка. Вдруг откуда ни возьмись появился мальчик Лёва. Обрадовалась Настенька, рассказала о своей проблеме, что не может перейти дорогу. Не переживай,  говорит Лёва,  кроме зебры, есть ещё подземный и наземный переход для пешеходов, по ним переходить дорогу тоже безопасно. Наземный переход - это такое сооружение для пешеходов, расположенное над проезжей частью дороги. А подземный переход - это туннель, предназначенный для движения людей, проходящий под проезжей частью дороги. Давай я тебя провожу. Лёва вместе с Настенькой перешли дорогу по подземному переходу, и девочка пошла домой. Вернулась Настенька домой и рассказала о своих приключениях по большому городу бабке с дедом. Они очень были рады, ведь девочка столько нового и полезного узнала о правилах дорожного движения.</w:t>
      </w:r>
    </w:p>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rPr>
      <w:sz w:val="24"/>
    </w:rPr>
  </w:style>
  <w:style w:default="1" w:styleId="Style_1_ch" w:type="character">
    <w:name w:val="Normal"/>
    <w:link w:val="Style_1"/>
    <w:rPr>
      <w:sz w:val="24"/>
    </w:rPr>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heading 3"/>
    <w:next w:val="Style_1"/>
    <w:link w:val="Style_6_ch"/>
    <w:uiPriority w:val="9"/>
    <w:qFormat/>
    <w:pPr>
      <w:spacing w:after="120" w:before="120"/>
      <w:ind/>
      <w:jc w:val="both"/>
      <w:outlineLvl w:val="2"/>
    </w:pPr>
    <w:rPr>
      <w:rFonts w:ascii="XO Thames" w:hAnsi="XO Thames"/>
      <w:b w:val="1"/>
      <w:sz w:val="26"/>
    </w:rPr>
  </w:style>
  <w:style w:styleId="Style_6_ch" w:type="character">
    <w:name w:val="heading 3"/>
    <w:link w:val="Style_6"/>
    <w:rPr>
      <w:rFonts w:ascii="XO Thames" w:hAnsi="XO Thames"/>
      <w:b w:val="1"/>
      <w:sz w:val="26"/>
    </w:rPr>
  </w:style>
  <w:style w:styleId="Style_7" w:type="paragraph">
    <w:name w:val="toc 3"/>
    <w:next w:val="Style_1"/>
    <w:link w:val="Style_7_ch"/>
    <w:uiPriority w:val="39"/>
    <w:pPr>
      <w:ind w:firstLine="0" w:left="400"/>
      <w:jc w:val="left"/>
    </w:pPr>
    <w:rPr>
      <w:rFonts w:ascii="XO Thames" w:hAnsi="XO Thames"/>
      <w:sz w:val="28"/>
    </w:rPr>
  </w:style>
  <w:style w:styleId="Style_7_ch" w:type="character">
    <w:name w:val="toc 3"/>
    <w:link w:val="Style_7"/>
    <w:rPr>
      <w:rFonts w:ascii="XO Thames" w:hAnsi="XO Thames"/>
      <w:sz w:val="28"/>
    </w:rPr>
  </w:style>
  <w:style w:styleId="Style_8" w:type="paragraph">
    <w:name w:val="heading 5"/>
    <w:next w:val="Style_1"/>
    <w:link w:val="Style_8_ch"/>
    <w:uiPriority w:val="9"/>
    <w:qFormat/>
    <w:pPr>
      <w:spacing w:after="120" w:before="120"/>
      <w:ind/>
      <w:jc w:val="both"/>
      <w:outlineLvl w:val="4"/>
    </w:pPr>
    <w:rPr>
      <w:rFonts w:ascii="XO Thames" w:hAnsi="XO Thames"/>
      <w:b w:val="1"/>
      <w:sz w:val="22"/>
    </w:rPr>
  </w:style>
  <w:style w:styleId="Style_8_ch" w:type="character">
    <w:name w:val="heading 5"/>
    <w:link w:val="Style_8"/>
    <w:rPr>
      <w:rFonts w:ascii="XO Thames" w:hAnsi="XO Thames"/>
      <w:b w:val="1"/>
      <w:sz w:val="22"/>
    </w:rPr>
  </w:style>
  <w:style w:styleId="Style_9" w:type="paragraph">
    <w:name w:val="heading 1"/>
    <w:next w:val="Style_1"/>
    <w:link w:val="Style_9_ch"/>
    <w:uiPriority w:val="9"/>
    <w:qFormat/>
    <w:pPr>
      <w:spacing w:after="120" w:before="120"/>
      <w:ind/>
      <w:jc w:val="both"/>
      <w:outlineLvl w:val="0"/>
    </w:pPr>
    <w:rPr>
      <w:rFonts w:ascii="XO Thames" w:hAnsi="XO Thames"/>
      <w:b w:val="1"/>
      <w:sz w:val="32"/>
    </w:rPr>
  </w:style>
  <w:style w:styleId="Style_9_ch" w:type="character">
    <w:name w:val="heading 1"/>
    <w:link w:val="Style_9"/>
    <w:rPr>
      <w:rFonts w:ascii="XO Thames" w:hAnsi="XO Thames"/>
      <w:b w:val="1"/>
      <w:sz w:val="32"/>
    </w:rPr>
  </w:style>
  <w:style w:styleId="Style_10" w:type="paragraph">
    <w:name w:val="Hyperlink"/>
    <w:link w:val="Style_10_ch"/>
    <w:rPr>
      <w:color w:val="0000FF"/>
      <w:u w:val="single"/>
    </w:rPr>
  </w:style>
  <w:style w:styleId="Style_10_ch" w:type="character">
    <w:name w:val="Hyperlink"/>
    <w:link w:val="Style_10"/>
    <w:rPr>
      <w:color w:val="0000FF"/>
      <w:u w:val="single"/>
    </w:rPr>
  </w:style>
  <w:style w:styleId="Style_11" w:type="paragraph">
    <w:name w:val="Footnote"/>
    <w:link w:val="Style_11_ch"/>
    <w:pPr>
      <w:ind w:firstLine="851" w:left="0"/>
      <w:jc w:val="both"/>
    </w:pPr>
    <w:rPr>
      <w:rFonts w:ascii="XO Thames" w:hAnsi="XO Thames"/>
      <w:sz w:val="22"/>
    </w:rPr>
  </w:style>
  <w:style w:styleId="Style_11_ch" w:type="character">
    <w:name w:val="Footnote"/>
    <w:link w:val="Style_11"/>
    <w:rPr>
      <w:rFonts w:ascii="XO Thames" w:hAnsi="XO Thames"/>
      <w:sz w:val="22"/>
    </w:rPr>
  </w:style>
  <w:style w:styleId="Style_12" w:type="paragraph">
    <w:name w:val="toc 1"/>
    <w:next w:val="Style_1"/>
    <w:link w:val="Style_12_ch"/>
    <w:uiPriority w:val="39"/>
    <w:pPr>
      <w:ind w:firstLine="0" w:left="0"/>
      <w:jc w:val="left"/>
    </w:pPr>
    <w:rPr>
      <w:rFonts w:ascii="XO Thames" w:hAnsi="XO Thames"/>
      <w:b w:val="1"/>
      <w:sz w:val="28"/>
    </w:rPr>
  </w:style>
  <w:style w:styleId="Style_12_ch" w:type="character">
    <w:name w:val="toc 1"/>
    <w:link w:val="Style_12"/>
    <w:rPr>
      <w:rFonts w:ascii="XO Thames" w:hAnsi="XO Thames"/>
      <w:b w:val="1"/>
      <w:sz w:val="28"/>
    </w:rPr>
  </w:style>
  <w:style w:styleId="Style_13" w:type="paragraph">
    <w:name w:val="Header and Footer"/>
    <w:link w:val="Style_13_ch"/>
    <w:pPr>
      <w:spacing w:line="240" w:lineRule="auto"/>
      <w:ind/>
      <w:jc w:val="both"/>
    </w:pPr>
    <w:rPr>
      <w:rFonts w:ascii="XO Thames" w:hAnsi="XO Thames"/>
      <w:sz w:val="20"/>
    </w:rPr>
  </w:style>
  <w:style w:styleId="Style_13_ch" w:type="character">
    <w:name w:val="Header and Footer"/>
    <w:link w:val="Style_13"/>
    <w:rPr>
      <w:rFonts w:ascii="XO Thames" w:hAnsi="XO Thames"/>
      <w:sz w:val="20"/>
    </w:rPr>
  </w:style>
  <w:style w:styleId="Style_14" w:type="paragraph">
    <w:name w:val="toc 9"/>
    <w:next w:val="Style_1"/>
    <w:link w:val="Style_14_ch"/>
    <w:uiPriority w:val="39"/>
    <w:pPr>
      <w:ind w:firstLine="0" w:left="1600"/>
      <w:jc w:val="left"/>
    </w:pPr>
    <w:rPr>
      <w:rFonts w:ascii="XO Thames" w:hAnsi="XO Thames"/>
      <w:sz w:val="28"/>
    </w:rPr>
  </w:style>
  <w:style w:styleId="Style_14_ch" w:type="character">
    <w:name w:val="toc 9"/>
    <w:link w:val="Style_14"/>
    <w:rPr>
      <w:rFonts w:ascii="XO Thames" w:hAnsi="XO Thames"/>
      <w:sz w:val="28"/>
    </w:rPr>
  </w:style>
  <w:style w:styleId="Style_15" w:type="paragraph">
    <w:name w:val="toc 8"/>
    <w:next w:val="Style_1"/>
    <w:link w:val="Style_15_ch"/>
    <w:uiPriority w:val="39"/>
    <w:pPr>
      <w:ind w:firstLine="0" w:left="1400"/>
      <w:jc w:val="left"/>
    </w:pPr>
    <w:rPr>
      <w:rFonts w:ascii="XO Thames" w:hAnsi="XO Thames"/>
      <w:sz w:val="28"/>
    </w:rPr>
  </w:style>
  <w:style w:styleId="Style_15_ch" w:type="character">
    <w:name w:val="toc 8"/>
    <w:link w:val="Style_15"/>
    <w:rPr>
      <w:rFonts w:ascii="XO Thames" w:hAnsi="XO Thames"/>
      <w:sz w:val="28"/>
    </w:rPr>
  </w:style>
  <w:style w:styleId="Style_16" w:type="paragraph">
    <w:name w:val="toc 5"/>
    <w:next w:val="Style_1"/>
    <w:link w:val="Style_16_ch"/>
    <w:uiPriority w:val="39"/>
    <w:pPr>
      <w:ind w:firstLine="0" w:left="800"/>
      <w:jc w:val="left"/>
    </w:pPr>
    <w:rPr>
      <w:rFonts w:ascii="XO Thames" w:hAnsi="XO Thames"/>
      <w:sz w:val="28"/>
    </w:rPr>
  </w:style>
  <w:style w:styleId="Style_16_ch" w:type="character">
    <w:name w:val="toc 5"/>
    <w:link w:val="Style_16"/>
    <w:rPr>
      <w:rFonts w:ascii="XO Thames" w:hAnsi="XO Thames"/>
      <w:sz w:val="28"/>
    </w:rPr>
  </w:style>
  <w:style w:styleId="Style_17" w:type="paragraph">
    <w:name w:val="Subtitle"/>
    <w:next w:val="Style_1"/>
    <w:link w:val="Style_17_ch"/>
    <w:uiPriority w:val="11"/>
    <w:qFormat/>
    <w:pPr>
      <w:ind/>
      <w:jc w:val="both"/>
    </w:pPr>
    <w:rPr>
      <w:rFonts w:ascii="XO Thames" w:hAnsi="XO Thames"/>
      <w:i w:val="1"/>
      <w:sz w:val="24"/>
    </w:rPr>
  </w:style>
  <w:style w:styleId="Style_17_ch" w:type="character">
    <w:name w:val="Subtitle"/>
    <w:link w:val="Style_17"/>
    <w:rPr>
      <w:rFonts w:ascii="XO Thames" w:hAnsi="XO Thames"/>
      <w:i w:val="1"/>
      <w:sz w:val="24"/>
    </w:rPr>
  </w:style>
  <w:style w:styleId="Style_18" w:type="paragraph">
    <w:name w:val="Default Paragraph Font"/>
    <w:link w:val="Style_18_ch"/>
  </w:style>
  <w:style w:styleId="Style_18_ch" w:type="character">
    <w:name w:val="Default Paragraph Font"/>
    <w:link w:val="Style_18"/>
  </w:style>
  <w:style w:styleId="Style_19" w:type="paragraph">
    <w:name w:val="Title"/>
    <w:next w:val="Style_1"/>
    <w:link w:val="Style_19_ch"/>
    <w:uiPriority w:val="10"/>
    <w:qFormat/>
    <w:pPr>
      <w:spacing w:after="567" w:before="567"/>
      <w:ind/>
      <w:jc w:val="center"/>
    </w:pPr>
    <w:rPr>
      <w:rFonts w:ascii="XO Thames" w:hAnsi="XO Thames"/>
      <w:b w:val="1"/>
      <w:caps w:val="1"/>
      <w:sz w:val="40"/>
    </w:rPr>
  </w:style>
  <w:style w:styleId="Style_19_ch" w:type="character">
    <w:name w:val="Title"/>
    <w:link w:val="Style_19"/>
    <w:rPr>
      <w:rFonts w:ascii="XO Thames" w:hAnsi="XO Thames"/>
      <w:b w:val="1"/>
      <w:caps w:val="1"/>
      <w:sz w:val="40"/>
    </w:rPr>
  </w:style>
  <w:style w:styleId="Style_20" w:type="paragraph">
    <w:name w:val="heading 4"/>
    <w:next w:val="Style_1"/>
    <w:link w:val="Style_20_ch"/>
    <w:uiPriority w:val="9"/>
    <w:qFormat/>
    <w:pPr>
      <w:spacing w:after="120" w:before="120"/>
      <w:ind/>
      <w:jc w:val="both"/>
      <w:outlineLvl w:val="3"/>
    </w:pPr>
    <w:rPr>
      <w:rFonts w:ascii="XO Thames" w:hAnsi="XO Thames"/>
      <w:b w:val="1"/>
      <w:sz w:val="24"/>
    </w:rPr>
  </w:style>
  <w:style w:styleId="Style_20_ch" w:type="character">
    <w:name w:val="heading 4"/>
    <w:link w:val="Style_20"/>
    <w:rPr>
      <w:rFonts w:ascii="XO Thames" w:hAnsi="XO Thames"/>
      <w:b w:val="1"/>
      <w:sz w:val="24"/>
    </w:rPr>
  </w:style>
  <w:style w:styleId="Style_21" w:type="paragraph">
    <w:name w:val="heading 2"/>
    <w:next w:val="Style_1"/>
    <w:link w:val="Style_21_ch"/>
    <w:uiPriority w:val="9"/>
    <w:qFormat/>
    <w:pPr>
      <w:spacing w:after="120" w:before="120"/>
      <w:ind/>
      <w:jc w:val="both"/>
      <w:outlineLvl w:val="1"/>
    </w:pPr>
    <w:rPr>
      <w:rFonts w:ascii="XO Thames" w:hAnsi="XO Thames"/>
      <w:b w:val="1"/>
      <w:sz w:val="28"/>
    </w:rPr>
  </w:style>
  <w:style w:styleId="Style_21_ch" w:type="character">
    <w:name w:val="heading 2"/>
    <w:link w:val="Style_21"/>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2025-03-11T10:34:15Z</dcterms:modified>
</cp:coreProperties>
</file>